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D3A85" w14:textId="6AD11245" w:rsidR="00873124" w:rsidRPr="00BE51DB" w:rsidRDefault="00873124" w:rsidP="00873124">
      <w:pPr>
        <w:jc w:val="right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lang w:val="es-ES"/>
        </w:rPr>
        <w:t xml:space="preserve">Ciudad de México, </w:t>
      </w:r>
      <w:r w:rsidR="00116446" w:rsidRPr="00BE51DB">
        <w:rPr>
          <w:rFonts w:ascii="Arial" w:hAnsi="Arial" w:cs="Arial"/>
          <w:sz w:val="20"/>
          <w:szCs w:val="20"/>
          <w:highlight w:val="yellow"/>
          <w:lang w:val="es-ES"/>
        </w:rPr>
        <w:t>Fecha</w:t>
      </w:r>
      <w:r w:rsidR="00116446" w:rsidRPr="00BE51DB">
        <w:rPr>
          <w:rFonts w:ascii="Arial" w:hAnsi="Arial" w:cs="Arial"/>
          <w:sz w:val="20"/>
          <w:szCs w:val="20"/>
          <w:lang w:val="es-ES"/>
        </w:rPr>
        <w:t>: ______-</w:t>
      </w:r>
    </w:p>
    <w:p w14:paraId="62730051" w14:textId="77777777" w:rsidR="00873124" w:rsidRPr="00BE51DB" w:rsidRDefault="00873124" w:rsidP="00873124">
      <w:pPr>
        <w:jc w:val="right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7C246335" w14:textId="70DFFEE9" w:rsidR="00D6100D" w:rsidRPr="00BE51DB" w:rsidRDefault="00D6100D" w:rsidP="00873124">
      <w:pPr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b/>
          <w:bCs/>
          <w:sz w:val="20"/>
          <w:szCs w:val="20"/>
          <w:lang w:val="es-ES"/>
        </w:rPr>
        <w:t>Solicitud de compensación por retraso</w:t>
      </w:r>
      <w:r w:rsidR="005A0175" w:rsidRPr="00BE51DB">
        <w:rPr>
          <w:rFonts w:ascii="Arial" w:hAnsi="Arial" w:cs="Arial"/>
          <w:b/>
          <w:bCs/>
          <w:sz w:val="20"/>
          <w:szCs w:val="20"/>
          <w:lang w:val="es-ES"/>
        </w:rPr>
        <w:t>,</w:t>
      </w:r>
      <w:r w:rsidRPr="00BE51DB">
        <w:rPr>
          <w:rFonts w:ascii="Arial" w:hAnsi="Arial" w:cs="Arial"/>
          <w:b/>
          <w:bCs/>
          <w:sz w:val="20"/>
          <w:szCs w:val="20"/>
          <w:lang w:val="es-ES"/>
        </w:rPr>
        <w:t xml:space="preserve"> daño de equipaje</w:t>
      </w:r>
      <w:r w:rsidR="005A0175" w:rsidRPr="00BE51DB">
        <w:rPr>
          <w:rFonts w:ascii="Arial" w:hAnsi="Arial" w:cs="Arial"/>
          <w:b/>
          <w:bCs/>
          <w:sz w:val="20"/>
          <w:szCs w:val="20"/>
          <w:lang w:val="es-ES"/>
        </w:rPr>
        <w:t xml:space="preserve"> y robo</w:t>
      </w:r>
      <w:r w:rsidR="00873124" w:rsidRPr="00BE51DB">
        <w:rPr>
          <w:rFonts w:ascii="Arial" w:hAnsi="Arial" w:cs="Arial"/>
          <w:sz w:val="20"/>
          <w:szCs w:val="20"/>
          <w:lang w:val="es-ES"/>
        </w:rPr>
        <w:t xml:space="preserve">. </w:t>
      </w:r>
    </w:p>
    <w:p w14:paraId="3F652B0C" w14:textId="77777777" w:rsidR="00D6100D" w:rsidRPr="00BE51DB" w:rsidRDefault="00D6100D" w:rsidP="00FF62B5">
      <w:pPr>
        <w:jc w:val="both"/>
        <w:rPr>
          <w:rFonts w:ascii="Arial" w:hAnsi="Arial" w:cs="Arial"/>
          <w:sz w:val="20"/>
          <w:szCs w:val="20"/>
          <w:lang w:val="es-ES"/>
        </w:rPr>
      </w:pPr>
    </w:p>
    <w:p w14:paraId="5268DA59" w14:textId="79770AC2" w:rsidR="00D6100D" w:rsidRPr="00BE51DB" w:rsidRDefault="00D6100D" w:rsidP="00FF62B5">
      <w:pPr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r w:rsidRPr="00BE51DB">
        <w:rPr>
          <w:rFonts w:ascii="Arial" w:hAnsi="Arial" w:cs="Arial"/>
          <w:b/>
          <w:bCs/>
          <w:sz w:val="20"/>
          <w:szCs w:val="20"/>
          <w:lang w:val="es-ES"/>
        </w:rPr>
        <w:t xml:space="preserve">Solicitantes de reembolso: </w:t>
      </w:r>
    </w:p>
    <w:p w14:paraId="5129F352" w14:textId="5E8CBF17" w:rsidR="00D6100D" w:rsidRPr="00BE51DB" w:rsidRDefault="00116446" w:rsidP="00FF62B5">
      <w:pPr>
        <w:jc w:val="both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highlight w:val="yellow"/>
          <w:lang w:val="es-ES"/>
        </w:rPr>
        <w:t>Tu nombre</w:t>
      </w:r>
    </w:p>
    <w:p w14:paraId="4309F776" w14:textId="542F5BD2" w:rsidR="00D6100D" w:rsidRPr="00BE51DB" w:rsidRDefault="00116446" w:rsidP="00FF62B5">
      <w:pPr>
        <w:jc w:val="both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highlight w:val="yellow"/>
          <w:lang w:val="es-ES"/>
        </w:rPr>
        <w:t>Dirección</w:t>
      </w:r>
    </w:p>
    <w:p w14:paraId="1987ECAB" w14:textId="77777777" w:rsidR="00FF62B5" w:rsidRPr="00BE51DB" w:rsidRDefault="00FF62B5" w:rsidP="00FF62B5">
      <w:pPr>
        <w:jc w:val="both"/>
        <w:rPr>
          <w:rFonts w:ascii="Arial" w:hAnsi="Arial" w:cs="Arial"/>
          <w:sz w:val="20"/>
          <w:szCs w:val="20"/>
          <w:lang w:val="es-ES"/>
        </w:rPr>
      </w:pPr>
    </w:p>
    <w:p w14:paraId="1B8D5C8E" w14:textId="0269F64A" w:rsidR="00D6100D" w:rsidRPr="00BE51DB" w:rsidRDefault="00D6100D" w:rsidP="00FF62B5">
      <w:pPr>
        <w:jc w:val="both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lang w:val="es-ES"/>
        </w:rPr>
        <w:t xml:space="preserve">Por medio de la presente, los dos solicitantes de compensación: </w:t>
      </w:r>
      <w:r w:rsidR="00116446" w:rsidRPr="00BE51DB">
        <w:rPr>
          <w:rFonts w:ascii="Arial" w:hAnsi="Arial" w:cs="Arial"/>
          <w:sz w:val="20"/>
          <w:szCs w:val="20"/>
          <w:highlight w:val="yellow"/>
          <w:lang w:val="es-ES"/>
        </w:rPr>
        <w:t>nombre</w:t>
      </w:r>
      <w:r w:rsidR="00116446" w:rsidRPr="00BE51DB">
        <w:rPr>
          <w:rFonts w:ascii="Arial" w:hAnsi="Arial" w:cs="Arial"/>
          <w:sz w:val="20"/>
          <w:szCs w:val="20"/>
          <w:lang w:val="es-ES"/>
        </w:rPr>
        <w:t>(s)</w:t>
      </w:r>
      <w:r w:rsidRPr="00BE51DB">
        <w:rPr>
          <w:rFonts w:ascii="Arial" w:hAnsi="Arial" w:cs="Arial"/>
          <w:sz w:val="20"/>
          <w:szCs w:val="20"/>
          <w:lang w:val="es-ES"/>
        </w:rPr>
        <w:t xml:space="preserve"> hace</w:t>
      </w:r>
      <w:r w:rsidR="005A0175" w:rsidRPr="00BE51DB">
        <w:rPr>
          <w:rFonts w:ascii="Arial" w:hAnsi="Arial" w:cs="Arial"/>
          <w:sz w:val="20"/>
          <w:szCs w:val="20"/>
          <w:lang w:val="es-ES"/>
        </w:rPr>
        <w:t>mos</w:t>
      </w:r>
      <w:r w:rsidRPr="00BE51DB">
        <w:rPr>
          <w:rFonts w:ascii="Arial" w:hAnsi="Arial" w:cs="Arial"/>
          <w:sz w:val="20"/>
          <w:szCs w:val="20"/>
          <w:lang w:val="es-ES"/>
        </w:rPr>
        <w:t xml:space="preserve"> de su conocimiento las múltiples eventualidades ocurridas con </w:t>
      </w:r>
      <w:r w:rsidR="005A0175" w:rsidRPr="00BE51DB">
        <w:rPr>
          <w:rFonts w:ascii="Arial" w:hAnsi="Arial" w:cs="Arial"/>
          <w:sz w:val="20"/>
          <w:szCs w:val="20"/>
          <w:lang w:val="es-ES"/>
        </w:rPr>
        <w:t>nuestro</w:t>
      </w:r>
      <w:r w:rsidRPr="00BE51DB">
        <w:rPr>
          <w:rFonts w:ascii="Arial" w:hAnsi="Arial" w:cs="Arial"/>
          <w:sz w:val="20"/>
          <w:szCs w:val="20"/>
          <w:lang w:val="es-ES"/>
        </w:rPr>
        <w:t xml:space="preserve"> equipaje. Debido a los múltiples problemas </w:t>
      </w:r>
      <w:r w:rsidR="005A0175" w:rsidRPr="00BE51DB">
        <w:rPr>
          <w:rFonts w:ascii="Arial" w:hAnsi="Arial" w:cs="Arial"/>
          <w:sz w:val="20"/>
          <w:szCs w:val="20"/>
          <w:lang w:val="es-ES"/>
        </w:rPr>
        <w:t>ocurridos</w:t>
      </w:r>
      <w:r w:rsidRPr="00BE51DB">
        <w:rPr>
          <w:rFonts w:ascii="Arial" w:hAnsi="Arial" w:cs="Arial"/>
          <w:sz w:val="20"/>
          <w:szCs w:val="20"/>
          <w:lang w:val="es-ES"/>
        </w:rPr>
        <w:t>, nos permitimos hacer un recuento de hechos con evidencia anexa que ustedes puede leer a continuación.</w:t>
      </w:r>
    </w:p>
    <w:p w14:paraId="26772ABB" w14:textId="77777777" w:rsidR="00BE51DB" w:rsidRPr="00BE51DB" w:rsidRDefault="00BE51DB" w:rsidP="00FF62B5">
      <w:pPr>
        <w:jc w:val="both"/>
        <w:rPr>
          <w:rFonts w:ascii="Arial" w:hAnsi="Arial" w:cs="Arial"/>
          <w:sz w:val="20"/>
          <w:szCs w:val="20"/>
          <w:highlight w:val="yellow"/>
          <w:lang w:val="es-ES"/>
        </w:rPr>
      </w:pPr>
    </w:p>
    <w:p w14:paraId="65AC350E" w14:textId="53E8D66E" w:rsidR="00BE51DB" w:rsidRPr="00BE51DB" w:rsidRDefault="00BE51DB" w:rsidP="00FF62B5">
      <w:pPr>
        <w:jc w:val="both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highlight w:val="yellow"/>
          <w:lang w:val="es-ES"/>
        </w:rPr>
        <w:t>Cita de la legislación de protección que aplique para tu vuelo, en este caso fue la europea</w:t>
      </w:r>
    </w:p>
    <w:p w14:paraId="19246D5C" w14:textId="0318B389" w:rsidR="00D6100D" w:rsidRDefault="005A0175" w:rsidP="00FF62B5">
      <w:pPr>
        <w:jc w:val="both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lang w:val="es-ES"/>
        </w:rPr>
        <w:t>De acuerdo con el</w:t>
      </w:r>
      <w:r w:rsidR="00D6100D" w:rsidRPr="00BE51DB">
        <w:rPr>
          <w:rFonts w:ascii="Arial" w:hAnsi="Arial" w:cs="Arial"/>
          <w:sz w:val="20"/>
          <w:szCs w:val="20"/>
          <w:lang w:val="es-ES"/>
        </w:rPr>
        <w:t xml:space="preserve"> </w:t>
      </w:r>
      <w:r w:rsidR="00D6100D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>REGLAMENTO (CE) N</w:t>
      </w:r>
      <w:r w:rsidR="00D6100D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vertAlign w:val="superscript"/>
          <w:lang w:val="es-ES"/>
        </w:rPr>
        <w:t xml:space="preserve">o </w:t>
      </w:r>
      <w:r w:rsidR="00D6100D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>889/2002 DEL PARLAMENTO EUROPEO Y DEL CONSEJO de 13 de mayo de 2002 por el que se modifica el Reglamento (CE) n</w:t>
      </w:r>
      <w:r w:rsidR="00D6100D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vertAlign w:val="superscript"/>
          <w:lang w:val="es-ES"/>
        </w:rPr>
        <w:t xml:space="preserve">o </w:t>
      </w:r>
      <w:r w:rsidR="00D6100D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>2027/97 del Consejo sobre la responsabilidad de las compañías aéreas en caso de accidente publicado en el Diario Oficial de las Comunidades Europeas</w:t>
      </w:r>
      <w:r w:rsidR="00D6100D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</w:t>
      </w:r>
      <w:r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>d</w:t>
      </w:r>
      <w:r w:rsidR="00D6100D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>el 30 de mayo de 2002</w:t>
      </w:r>
      <w:r w:rsidR="00D6100D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los solicitantes se encuentran protegidos al ser ambos residentes de la unión europea y haber tomado un vuelo iniciado dentro de la unión europea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. S</w:t>
      </w:r>
      <w:r w:rsidR="00D6100D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e solicita la compensación económica por los siguientes con</w:t>
      </w:r>
      <w:r w:rsidR="00D6100D" w:rsidRPr="00BE51DB">
        <w:rPr>
          <w:rFonts w:ascii="Arial" w:hAnsi="Arial" w:cs="Arial"/>
          <w:sz w:val="20"/>
          <w:szCs w:val="20"/>
          <w:lang w:val="es-ES"/>
        </w:rPr>
        <w:t xml:space="preserve">ceptos: </w:t>
      </w:r>
    </w:p>
    <w:p w14:paraId="5D887886" w14:textId="77777777" w:rsidR="00B471DB" w:rsidRPr="00BE51DB" w:rsidRDefault="00B471DB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</w:p>
    <w:p w14:paraId="2584179F" w14:textId="0ADA3066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lang w:val="es-ES"/>
        </w:rPr>
        <w:t xml:space="preserve">1. 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Retrasos del equipaje (Artículo 7). El retraso del equipaje fue declarado antes de abandonar el aeropuerto el día 10 de </w:t>
      </w:r>
      <w:r w:rsidR="005A0175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diciembre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de</w:t>
      </w:r>
      <w:r w:rsidR="005A0175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l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2021, con reporte de hechos </w:t>
      </w:r>
      <w:r w:rsidR="00B471DB"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#reporte en mostrador</w:t>
      </w:r>
      <w:r w:rsidR="00B47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declarando las características, estado y accesorios de las </w:t>
      </w:r>
      <w:proofErr w:type="spellStart"/>
      <w:r w:rsidR="00B471DB"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xxx</w:t>
      </w:r>
      <w:proofErr w:type="spellEnd"/>
      <w:r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 xml:space="preserve"> maletas retrasadas.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</w:t>
      </w:r>
    </w:p>
    <w:p w14:paraId="0BA20FF3" w14:textId="4FFBB4D8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Se solicita la compensación de retraso de equipaje debido a la compra de artículos personales comprados por dicho retraso (Anexo 1). Estas compras ascienden a </w:t>
      </w:r>
      <w:r w:rsidR="00B471DB"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XXX</w:t>
      </w:r>
      <w:r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 xml:space="preserve"> MXN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, equivalentes a 95,6 DEG</w:t>
      </w:r>
      <w:r w:rsidR="00B47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(</w:t>
      </w:r>
      <w:r w:rsidR="00B471DB"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unidad de equivalencia de divisas internacional)</w:t>
      </w:r>
    </w:p>
    <w:p w14:paraId="634A8DC1" w14:textId="77777777" w:rsidR="00D6100D" w:rsidRPr="00BE51DB" w:rsidRDefault="00D6100D" w:rsidP="00FF62B5">
      <w:pPr>
        <w:jc w:val="both"/>
        <w:rPr>
          <w:rFonts w:ascii="Arial" w:hAnsi="Arial" w:cs="Arial"/>
          <w:sz w:val="20"/>
          <w:szCs w:val="20"/>
          <w:lang w:val="es-ES"/>
        </w:rPr>
      </w:pPr>
      <w:r w:rsidRPr="00BE51DB">
        <w:rPr>
          <w:rFonts w:ascii="Arial" w:hAnsi="Arial" w:cs="Arial"/>
          <w:sz w:val="20"/>
          <w:szCs w:val="20"/>
          <w:lang w:val="es-ES"/>
        </w:rPr>
        <w:t xml:space="preserve">2. 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Destrucción, pérdida o daños del equipaje. </w:t>
      </w:r>
    </w:p>
    <w:p w14:paraId="3E2D12F5" w14:textId="580EEAF0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Después de la recepción de nuestro equipaje, el día </w:t>
      </w:r>
      <w:proofErr w:type="spellStart"/>
      <w:r w:rsidR="00F61433" w:rsidRPr="00F61433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xxxx</w:t>
      </w:r>
      <w:proofErr w:type="spellEnd"/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</w:t>
      </w:r>
      <w:proofErr w:type="spellStart"/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al</w:t>
      </w:r>
      <w:r w:rsidR="005A0175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r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ededor</w:t>
      </w:r>
      <w:proofErr w:type="spellEnd"/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de las </w:t>
      </w:r>
      <w:r w:rsidR="00F61433" w:rsidRPr="00F61433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####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h, se </w:t>
      </w:r>
      <w:r w:rsidR="005A0175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evidencia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daño en dos piezas de equipaje y la pérdida de múltiples objetos de nuestras 3 maletas. </w:t>
      </w:r>
    </w:p>
    <w:p w14:paraId="623D25C8" w14:textId="77777777" w:rsidR="00D6100D" w:rsidRPr="00BE51DB" w:rsidRDefault="00D6100D" w:rsidP="00FF62B5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 xml:space="preserve">Se solicita la compensación por el daño de dos maletas: </w:t>
      </w:r>
    </w:p>
    <w:p w14:paraId="5EDF4F42" w14:textId="1E1ABA49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- Maleta </w:t>
      </w:r>
      <w:proofErr w:type="spellStart"/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Samsonite</w:t>
      </w:r>
      <w:proofErr w:type="spellEnd"/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color azul, carcaza dura con </w:t>
      </w:r>
      <w:r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 xml:space="preserve">registro de equipaje </w:t>
      </w:r>
      <w:proofErr w:type="spellStart"/>
      <w:r w:rsidR="00B471DB" w:rsidRPr="00B471DB">
        <w:rPr>
          <w:rFonts w:ascii="Arial" w:eastAsia="Calibri" w:hAnsi="Arial" w:cs="Arial"/>
          <w:color w:val="000000" w:themeColor="text1"/>
          <w:sz w:val="20"/>
          <w:szCs w:val="20"/>
          <w:highlight w:val="yellow"/>
          <w:lang w:val="es-ES"/>
        </w:rPr>
        <w:t>xxxxx</w:t>
      </w:r>
      <w:proofErr w:type="spellEnd"/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Se destruyó el candado TSA de cierre de la maleta, dejándola inutilizable (Anexo </w:t>
      </w:r>
      <w:r w:rsidR="00F61433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1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)</w:t>
      </w:r>
    </w:p>
    <w:p w14:paraId="37F07C81" w14:textId="339DB446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</w:p>
    <w:p w14:paraId="1FE53F6D" w14:textId="2B5BD84B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Cobertura</w:t>
      </w:r>
      <w:r w:rsidR="00B47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de maleta: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</w:t>
      </w:r>
    </w:p>
    <w:p w14:paraId="38BEF4EA" w14:textId="77777777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Maleta: </w:t>
      </w:r>
    </w:p>
    <w:p w14:paraId="10C69751" w14:textId="77777777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 xml:space="preserve">2.1 Destrucción, pérdida o daños del equipaje. </w:t>
      </w:r>
    </w:p>
    <w:p w14:paraId="2DA7BDE4" w14:textId="2A8A0411" w:rsidR="00D6100D" w:rsidRPr="00BE51DB" w:rsidRDefault="00D6100D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Al hacer revisión del contenido de nuestras tres maletas, nos percatamos de la sustracción de múltiples elementos de nuestro equipaje. Nuestro equipaje había sido debidamente facturado, protegido y declarado y se encontraba en perfecto estado por lo que </w:t>
      </w:r>
      <w:r w:rsidR="005A0175"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de acuerdo con el</w:t>
      </w: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 reglamento antes citado se responsabiliza a la aerolínea por los daños incurridos en nuestro equipaje. </w:t>
      </w:r>
    </w:p>
    <w:p w14:paraId="207845C4" w14:textId="338BD7B5" w:rsidR="00D25574" w:rsidRPr="00BE51DB" w:rsidRDefault="00D25574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Se hizo la conversión de pesos mexicanos (MXN) y euros (EUR) a Derechos especiales de giro del Fondo monetario internacional (DEG) a través del sitio web: </w:t>
      </w:r>
    </w:p>
    <w:p w14:paraId="5E14C52A" w14:textId="331E856E" w:rsidR="00D25574" w:rsidRPr="00BE51DB" w:rsidRDefault="00A36009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hyperlink r:id="rId4" w:history="1">
        <w:r w:rsidR="00D0493C" w:rsidRPr="00BE51DB">
          <w:rPr>
            <w:rStyle w:val="Hipervnculo"/>
            <w:rFonts w:ascii="Arial" w:eastAsia="Calibri" w:hAnsi="Arial" w:cs="Arial"/>
            <w:sz w:val="20"/>
            <w:szCs w:val="20"/>
            <w:lang w:val="es-ES"/>
          </w:rPr>
          <w:t>https://www.banxico.org.mx/SieInternet/consultarDirectorioInternetAction.do?accion=consultarCuadro&amp;idCuadro=CF307&amp;sector=6&amp;locale=es</w:t>
        </w:r>
      </w:hyperlink>
    </w:p>
    <w:p w14:paraId="6CE31202" w14:textId="77777777" w:rsidR="00D0493C" w:rsidRPr="00BE51DB" w:rsidRDefault="00D0493C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 xml:space="preserve">Se empleó la tasa de cambio del día 14.12.2021: </w:t>
      </w:r>
    </w:p>
    <w:p w14:paraId="0AC2B0A3" w14:textId="5E36D8A7" w:rsidR="00D0493C" w:rsidRPr="00BE51DB" w:rsidRDefault="00D0493C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1 DEG = 29.6030 MXN</w:t>
      </w:r>
    </w:p>
    <w:p w14:paraId="7922574E" w14:textId="1549BE58" w:rsidR="00D0493C" w:rsidRPr="00BE51DB" w:rsidRDefault="00D0493C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  <w:t>1 DEG = 1.2357 EUR</w:t>
      </w:r>
    </w:p>
    <w:p w14:paraId="24E96F12" w14:textId="76840933" w:rsidR="00D0493C" w:rsidRPr="00BE51DB" w:rsidRDefault="00D0493C" w:rsidP="00FF62B5">
      <w:pPr>
        <w:jc w:val="both"/>
        <w:rPr>
          <w:rFonts w:ascii="Arial" w:eastAsia="Calibri" w:hAnsi="Arial" w:cs="Arial"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noProof/>
          <w:color w:val="000000" w:themeColor="text1"/>
          <w:sz w:val="20"/>
          <w:szCs w:val="20"/>
          <w:lang w:val="es-ES"/>
        </w:rPr>
        <w:lastRenderedPageBreak/>
        <w:drawing>
          <wp:inline distT="0" distB="0" distL="0" distR="0" wp14:anchorId="4261D31A" wp14:editId="05BC9C23">
            <wp:extent cx="5943600" cy="20840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0D3E7" w14:textId="77777777" w:rsidR="00D6100D" w:rsidRPr="00BE51DB" w:rsidRDefault="00D6100D" w:rsidP="00FF62B5">
      <w:pPr>
        <w:jc w:val="both"/>
        <w:rPr>
          <w:rFonts w:ascii="Arial" w:hAnsi="Arial" w:cs="Arial"/>
          <w:sz w:val="20"/>
          <w:szCs w:val="20"/>
        </w:rPr>
      </w:pPr>
    </w:p>
    <w:p w14:paraId="6915FB87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5B84D5A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3FB3390B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715FCFB0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00E366E2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1A3B701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9D16567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5ACE59F4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0FCD003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6537180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78F44FBB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5487021E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0C87C842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9A7FAD3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3EA16295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CB7C94C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3CC63D4E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2DFA6D95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79D7C247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273AD5C8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7B46CC93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BBDF2C7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32E9F106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79DF8235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3F9DB1C0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400128A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BD71C44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A8DC6B2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8B83E2D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5B02BFAB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2C271136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3DB68BD1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749009A2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12448DD2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06D9F45E" w14:textId="54CE8802" w:rsidR="00887B04" w:rsidRDefault="00887B04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  <w:r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 xml:space="preserve">Los objetos </w:t>
      </w:r>
      <w:r w:rsidR="00FB4EFF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 xml:space="preserve">dañados o extraviados del </w:t>
      </w:r>
      <w:r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>equipaje</w:t>
      </w:r>
      <w:r w:rsidR="00FB4EFF"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 xml:space="preserve"> de los solicitantes</w:t>
      </w:r>
      <w:r w:rsidRPr="00BE51DB"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  <w:t xml:space="preserve"> son:</w:t>
      </w:r>
    </w:p>
    <w:p w14:paraId="50BDB9DC" w14:textId="55279C5E" w:rsidR="0047665E" w:rsidRDefault="0047665E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  <w:r w:rsidRPr="0047665E">
        <w:rPr>
          <w:rFonts w:ascii="Arial" w:eastAsia="Calibri" w:hAnsi="Arial" w:cs="Arial"/>
          <w:b/>
          <w:bCs/>
          <w:color w:val="000000" w:themeColor="text1"/>
          <w:sz w:val="20"/>
          <w:szCs w:val="20"/>
          <w:highlight w:val="yellow"/>
          <w:lang w:val="es-ES"/>
        </w:rPr>
        <w:t xml:space="preserve">Añade anexos de </w:t>
      </w:r>
      <w:proofErr w:type="gramStart"/>
      <w:r w:rsidRPr="0047665E">
        <w:rPr>
          <w:rFonts w:ascii="Arial" w:eastAsia="Calibri" w:hAnsi="Arial" w:cs="Arial"/>
          <w:b/>
          <w:bCs/>
          <w:color w:val="000000" w:themeColor="text1"/>
          <w:sz w:val="20"/>
          <w:szCs w:val="20"/>
          <w:highlight w:val="yellow"/>
          <w:lang w:val="es-ES"/>
        </w:rPr>
        <w:t>tickets</w:t>
      </w:r>
      <w:proofErr w:type="gramEnd"/>
      <w:r w:rsidRPr="0047665E">
        <w:rPr>
          <w:rFonts w:ascii="Arial" w:eastAsia="Calibri" w:hAnsi="Arial" w:cs="Arial"/>
          <w:b/>
          <w:bCs/>
          <w:color w:val="000000" w:themeColor="text1"/>
          <w:sz w:val="20"/>
          <w:szCs w:val="20"/>
          <w:highlight w:val="yellow"/>
          <w:lang w:val="es-ES"/>
        </w:rPr>
        <w:t xml:space="preserve"> de compra o correos con notificación de compra de los objetos robados. Añade fotografías en los anexos de ser posible</w:t>
      </w:r>
    </w:p>
    <w:p w14:paraId="732B057D" w14:textId="4BDD2E78" w:rsidR="0047665E" w:rsidRDefault="0047665E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  <w:r w:rsidRPr="0047665E">
        <w:rPr>
          <w:rFonts w:ascii="Arial" w:eastAsia="Calibri" w:hAnsi="Arial" w:cs="Arial"/>
          <w:b/>
          <w:bCs/>
          <w:color w:val="000000" w:themeColor="text1"/>
          <w:sz w:val="20"/>
          <w:szCs w:val="20"/>
          <w:highlight w:val="yellow"/>
          <w:lang w:val="es-ES"/>
        </w:rPr>
        <w:t>Usualmente podrás subir a tu reporte un documento principal con anexos para reporte de cada cosa perdida/robada/dañada</w:t>
      </w:r>
    </w:p>
    <w:p w14:paraId="471524DB" w14:textId="77777777" w:rsidR="0047665E" w:rsidRPr="00BE51DB" w:rsidRDefault="0047665E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0AD54097" w14:textId="77777777" w:rsidR="00FB4EFF" w:rsidRPr="00BE51DB" w:rsidRDefault="00FB4EFF" w:rsidP="00887B04">
      <w:pPr>
        <w:jc w:val="both"/>
        <w:rPr>
          <w:rFonts w:ascii="Arial" w:eastAsia="Calibri" w:hAnsi="Arial" w:cs="Arial"/>
          <w:b/>
          <w:bCs/>
          <w:color w:val="000000" w:themeColor="text1"/>
          <w:sz w:val="20"/>
          <w:szCs w:val="20"/>
          <w:lang w:val="es-ES"/>
        </w:rPr>
      </w:pPr>
    </w:p>
    <w:tbl>
      <w:tblPr>
        <w:tblStyle w:val="Tablaconcuadrcula"/>
        <w:tblW w:w="10380" w:type="dxa"/>
        <w:tblLook w:val="04A0" w:firstRow="1" w:lastRow="0" w:firstColumn="1" w:lastColumn="0" w:noHBand="0" w:noVBand="1"/>
      </w:tblPr>
      <w:tblGrid>
        <w:gridCol w:w="2405"/>
        <w:gridCol w:w="1740"/>
        <w:gridCol w:w="1699"/>
        <w:gridCol w:w="1435"/>
        <w:gridCol w:w="1083"/>
        <w:gridCol w:w="2018"/>
      </w:tblGrid>
      <w:tr w:rsidR="00762A30" w:rsidRPr="00BE51DB" w14:paraId="26668CEA" w14:textId="77777777" w:rsidTr="00B471DB">
        <w:trPr>
          <w:trHeight w:val="485"/>
        </w:trPr>
        <w:tc>
          <w:tcPr>
            <w:tcW w:w="2405" w:type="dxa"/>
            <w:hideMark/>
          </w:tcPr>
          <w:p w14:paraId="3D76542F" w14:textId="77777777" w:rsidR="00762A30" w:rsidRPr="00BE51DB" w:rsidRDefault="00762A30" w:rsidP="00762A3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DE"/>
              </w:rPr>
            </w:pP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Producto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dañado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o </w:t>
            </w: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extraviado</w:t>
            </w:r>
            <w:proofErr w:type="spellEnd"/>
          </w:p>
        </w:tc>
        <w:tc>
          <w:tcPr>
            <w:tcW w:w="1740" w:type="dxa"/>
          </w:tcPr>
          <w:p w14:paraId="7FAB6270" w14:textId="0D8B3713" w:rsidR="00762A30" w:rsidRPr="00BE51DB" w:rsidRDefault="00762A30" w:rsidP="00762A3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Tipo de </w:t>
            </w: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reclamació</w:t>
            </w:r>
            <w:r w:rsidR="00792FED"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1699" w:type="dxa"/>
            <w:hideMark/>
          </w:tcPr>
          <w:p w14:paraId="7F885D5F" w14:textId="1E09F93D" w:rsidR="00762A30" w:rsidRPr="00BE51DB" w:rsidRDefault="00762A30" w:rsidP="00762A3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Evidencia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Anexo:</w:t>
            </w:r>
          </w:p>
        </w:tc>
        <w:tc>
          <w:tcPr>
            <w:tcW w:w="1435" w:type="dxa"/>
            <w:hideMark/>
          </w:tcPr>
          <w:p w14:paraId="2D72FE99" w14:textId="77777777" w:rsidR="00762A30" w:rsidRPr="00BE51DB" w:rsidRDefault="00762A30" w:rsidP="00762A3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Compras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MXN</w:t>
            </w:r>
          </w:p>
        </w:tc>
        <w:tc>
          <w:tcPr>
            <w:tcW w:w="1083" w:type="dxa"/>
            <w:hideMark/>
          </w:tcPr>
          <w:p w14:paraId="2F9DFB71" w14:textId="77777777" w:rsidR="00762A30" w:rsidRPr="00BE51DB" w:rsidRDefault="00762A30" w:rsidP="00762A3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Compras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EUROS</w:t>
            </w:r>
          </w:p>
        </w:tc>
        <w:tc>
          <w:tcPr>
            <w:tcW w:w="2018" w:type="dxa"/>
            <w:hideMark/>
          </w:tcPr>
          <w:p w14:paraId="5AC3D8F1" w14:textId="227B90F1" w:rsidR="00762A30" w:rsidRPr="00BE51DB" w:rsidRDefault="00762A30" w:rsidP="00762A3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"/>
              </w:rPr>
              <w:t xml:space="preserve">Conversión a </w:t>
            </w:r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DEG</w:t>
            </w:r>
          </w:p>
        </w:tc>
      </w:tr>
      <w:tr w:rsidR="00762A30" w:rsidRPr="00BE51DB" w14:paraId="2338E5DF" w14:textId="77777777" w:rsidTr="00B471DB">
        <w:trPr>
          <w:trHeight w:val="389"/>
        </w:trPr>
        <w:tc>
          <w:tcPr>
            <w:tcW w:w="2405" w:type="dxa"/>
            <w:hideMark/>
          </w:tcPr>
          <w:p w14:paraId="4738AE0C" w14:textId="77777777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Ropa interior y exterior comprada por retraso de equipaje</w:t>
            </w:r>
          </w:p>
        </w:tc>
        <w:tc>
          <w:tcPr>
            <w:tcW w:w="1740" w:type="dxa"/>
          </w:tcPr>
          <w:p w14:paraId="418F6E1D" w14:textId="7E038CBB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Compra por retraso</w:t>
            </w:r>
          </w:p>
        </w:tc>
        <w:tc>
          <w:tcPr>
            <w:tcW w:w="1699" w:type="dxa"/>
            <w:hideMark/>
          </w:tcPr>
          <w:p w14:paraId="6479CF4F" w14:textId="6CEC5540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</w:rPr>
              <w:t>Anexo 1</w:t>
            </w:r>
          </w:p>
        </w:tc>
        <w:tc>
          <w:tcPr>
            <w:tcW w:w="1435" w:type="dxa"/>
          </w:tcPr>
          <w:p w14:paraId="3012F872" w14:textId="46073159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</w:tcPr>
          <w:p w14:paraId="62D1F2B9" w14:textId="03E6BDAC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</w:tcPr>
          <w:p w14:paraId="2B597DB9" w14:textId="7D857502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2A30" w:rsidRPr="00BE51DB" w14:paraId="1B6B37B3" w14:textId="77777777" w:rsidTr="00B471DB">
        <w:trPr>
          <w:trHeight w:val="317"/>
        </w:trPr>
        <w:tc>
          <w:tcPr>
            <w:tcW w:w="2405" w:type="dxa"/>
            <w:hideMark/>
          </w:tcPr>
          <w:p w14:paraId="58D7504F" w14:textId="3885AACA" w:rsidR="00762A30" w:rsidRPr="00BE51DB" w:rsidRDefault="00B471DB">
            <w:pPr>
              <w:jc w:val="center"/>
              <w:rPr>
                <w:rFonts w:ascii="Arial" w:hAnsi="Arial" w:cs="Arial"/>
                <w:color w:val="212121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212121"/>
                <w:sz w:val="20"/>
                <w:szCs w:val="20"/>
                <w:lang w:val="es-ES"/>
              </w:rPr>
              <w:t>Maleta dañada</w:t>
            </w:r>
          </w:p>
        </w:tc>
        <w:tc>
          <w:tcPr>
            <w:tcW w:w="1740" w:type="dxa"/>
          </w:tcPr>
          <w:p w14:paraId="6C018EE9" w14:textId="1538A3EB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Dañado</w:t>
            </w:r>
          </w:p>
        </w:tc>
        <w:tc>
          <w:tcPr>
            <w:tcW w:w="1699" w:type="dxa"/>
            <w:hideMark/>
          </w:tcPr>
          <w:p w14:paraId="5730DEA9" w14:textId="36801DBC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Anexo 2 </w:t>
            </w:r>
          </w:p>
        </w:tc>
        <w:tc>
          <w:tcPr>
            <w:tcW w:w="1435" w:type="dxa"/>
          </w:tcPr>
          <w:p w14:paraId="08DACBD2" w14:textId="2E980908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</w:tcPr>
          <w:p w14:paraId="4CC9E346" w14:textId="329D5D7A" w:rsidR="00762A30" w:rsidRPr="00BE51DB" w:rsidRDefault="00762A30" w:rsidP="00762A3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</w:tcPr>
          <w:p w14:paraId="7820BFCE" w14:textId="1CFCF036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2A30" w:rsidRPr="00BE51DB" w14:paraId="498D5192" w14:textId="77777777" w:rsidTr="00B471DB">
        <w:trPr>
          <w:trHeight w:val="242"/>
        </w:trPr>
        <w:tc>
          <w:tcPr>
            <w:tcW w:w="2405" w:type="dxa"/>
            <w:hideMark/>
          </w:tcPr>
          <w:p w14:paraId="56BF36FE" w14:textId="0346931D" w:rsidR="00762A30" w:rsidRPr="00BE51DB" w:rsidRDefault="0047665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Regalos</w:t>
            </w:r>
            <w:r w:rsidR="00B47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X y </w:t>
            </w:r>
            <w:proofErr w:type="spellStart"/>
            <w:r w:rsidR="00B47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Y</w:t>
            </w:r>
            <w:proofErr w:type="spellEnd"/>
          </w:p>
        </w:tc>
        <w:tc>
          <w:tcPr>
            <w:tcW w:w="1740" w:type="dxa"/>
          </w:tcPr>
          <w:p w14:paraId="06752336" w14:textId="36814916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Extraviado</w:t>
            </w:r>
          </w:p>
        </w:tc>
        <w:tc>
          <w:tcPr>
            <w:tcW w:w="1699" w:type="dxa"/>
            <w:hideMark/>
          </w:tcPr>
          <w:p w14:paraId="00AD898A" w14:textId="203B715D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</w:rPr>
              <w:t xml:space="preserve">Anexo </w:t>
            </w:r>
            <w:r w:rsidR="0053000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35" w:type="dxa"/>
          </w:tcPr>
          <w:p w14:paraId="1C822FC1" w14:textId="353C8A31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</w:tcPr>
          <w:p w14:paraId="496EB091" w14:textId="7911A6E5" w:rsidR="00762A30" w:rsidRPr="00BE51DB" w:rsidRDefault="00762A30" w:rsidP="00762A3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</w:tcPr>
          <w:p w14:paraId="36788B86" w14:textId="504B6FED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2A30" w:rsidRPr="00BE51DB" w14:paraId="5081905D" w14:textId="77777777" w:rsidTr="00B471DB">
        <w:trPr>
          <w:trHeight w:val="248"/>
        </w:trPr>
        <w:tc>
          <w:tcPr>
            <w:tcW w:w="2405" w:type="dxa"/>
            <w:hideMark/>
          </w:tcPr>
          <w:p w14:paraId="4D7F293A" w14:textId="08A90590" w:rsidR="00762A30" w:rsidRPr="00BE51DB" w:rsidRDefault="00B471D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Ropa robada (sí, me robaron hasta los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tennis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1740" w:type="dxa"/>
          </w:tcPr>
          <w:p w14:paraId="2F64DD5A" w14:textId="07F8A132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Extraviado</w:t>
            </w:r>
          </w:p>
        </w:tc>
        <w:tc>
          <w:tcPr>
            <w:tcW w:w="1699" w:type="dxa"/>
            <w:hideMark/>
          </w:tcPr>
          <w:p w14:paraId="225D7216" w14:textId="56D473A1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color w:val="000000"/>
                <w:sz w:val="20"/>
                <w:szCs w:val="20"/>
              </w:rPr>
              <w:t>Anexo 4</w:t>
            </w:r>
          </w:p>
        </w:tc>
        <w:tc>
          <w:tcPr>
            <w:tcW w:w="1435" w:type="dxa"/>
          </w:tcPr>
          <w:p w14:paraId="75EE6B90" w14:textId="33C59757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</w:tcPr>
          <w:p w14:paraId="56A16EA5" w14:textId="619F351D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</w:tcPr>
          <w:p w14:paraId="0A1E892F" w14:textId="6E8E3BF6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2A30" w:rsidRPr="00BE51DB" w14:paraId="0E982E5D" w14:textId="77777777" w:rsidTr="00B471DB">
        <w:trPr>
          <w:trHeight w:val="235"/>
        </w:trPr>
        <w:tc>
          <w:tcPr>
            <w:tcW w:w="2405" w:type="dxa"/>
            <w:hideMark/>
          </w:tcPr>
          <w:p w14:paraId="43823B7F" w14:textId="77777777" w:rsidR="00762A30" w:rsidRPr="00BE51DB" w:rsidRDefault="00762A3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E51D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740" w:type="dxa"/>
          </w:tcPr>
          <w:p w14:paraId="0DBEF066" w14:textId="77777777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  <w:hideMark/>
          </w:tcPr>
          <w:p w14:paraId="76315CE3" w14:textId="14C2BC4F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</w:tcPr>
          <w:p w14:paraId="5EC563EE" w14:textId="5CC508A1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</w:tcPr>
          <w:p w14:paraId="559777DA" w14:textId="77777777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</w:tcPr>
          <w:p w14:paraId="2EDDD098" w14:textId="39CBDC09" w:rsidR="00762A30" w:rsidRPr="00BE51DB" w:rsidRDefault="00762A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B3F004E" w14:textId="77777777" w:rsidR="0051715C" w:rsidRPr="00BE51DB" w:rsidRDefault="0051715C" w:rsidP="00FF62B5">
      <w:pPr>
        <w:jc w:val="both"/>
        <w:rPr>
          <w:rFonts w:ascii="Arial" w:hAnsi="Arial" w:cs="Arial"/>
          <w:sz w:val="20"/>
          <w:szCs w:val="20"/>
          <w:lang w:val="es-ES"/>
        </w:rPr>
      </w:pPr>
    </w:p>
    <w:sectPr w:rsidR="0051715C" w:rsidRPr="00BE51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00D"/>
    <w:rsid w:val="00116446"/>
    <w:rsid w:val="00250BDB"/>
    <w:rsid w:val="002674E3"/>
    <w:rsid w:val="0045329B"/>
    <w:rsid w:val="0047665E"/>
    <w:rsid w:val="0051715C"/>
    <w:rsid w:val="0053000D"/>
    <w:rsid w:val="005A0175"/>
    <w:rsid w:val="00762A30"/>
    <w:rsid w:val="00792FED"/>
    <w:rsid w:val="00873124"/>
    <w:rsid w:val="00887B04"/>
    <w:rsid w:val="008C6C4F"/>
    <w:rsid w:val="00A36009"/>
    <w:rsid w:val="00AD3473"/>
    <w:rsid w:val="00AF7348"/>
    <w:rsid w:val="00B471DB"/>
    <w:rsid w:val="00BC693C"/>
    <w:rsid w:val="00BE51DB"/>
    <w:rsid w:val="00CB4524"/>
    <w:rsid w:val="00D0493C"/>
    <w:rsid w:val="00D25574"/>
    <w:rsid w:val="00D422D6"/>
    <w:rsid w:val="00D6100D"/>
    <w:rsid w:val="00EB65C2"/>
    <w:rsid w:val="00F35746"/>
    <w:rsid w:val="00F61433"/>
    <w:rsid w:val="00FB4EFF"/>
    <w:rsid w:val="00FF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4C56EF"/>
  <w15:chartTrackingRefBased/>
  <w15:docId w15:val="{4F39E87A-8C0F-CF4C-B235-D527EAE33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EFF"/>
    <w:rPr>
      <w:rFonts w:ascii="Times New Roman" w:eastAsia="Times New Roman" w:hAnsi="Times New Roman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6100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6100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styleId="Tablaconcuadrcula">
    <w:name w:val="Table Grid"/>
    <w:basedOn w:val="Tablanormal"/>
    <w:uiPriority w:val="59"/>
    <w:rsid w:val="00D6100D"/>
    <w:rPr>
      <w:sz w:val="22"/>
      <w:szCs w:val="22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D2557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2557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422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banxico.org.mx/SieInternet/consultarDirectorioInternetAction.do?accion=consultarCuadro&amp;idCuadro=CF307&amp;sector=6&amp;locale=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579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Ordoñez</dc:creator>
  <cp:keywords/>
  <dc:description/>
  <cp:lastModifiedBy>Nayar Durán</cp:lastModifiedBy>
  <cp:revision>27</cp:revision>
  <dcterms:created xsi:type="dcterms:W3CDTF">2021-12-14T20:37:00Z</dcterms:created>
  <dcterms:modified xsi:type="dcterms:W3CDTF">2022-05-03T17:07:00Z</dcterms:modified>
</cp:coreProperties>
</file>